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job-39"/>
    <w:p>
      <w:pPr>
        <w:pStyle w:val="Heading1"/>
      </w:pPr>
      <w:r>
        <w:t xml:space="preserve">Homiletics Analysis: Job 39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39 is the second chapter of the LORD’s first speech from the whirlwind (Job 38–39), following the cosmic and meteorological interrogation of Job 38. Where chapter 38 pressed Job with questions about the foundations of the earth, the stars, the seas, and the weather systems, chapter 39 pivots to the animal kingdom — specifically to wild animals that live entirely outside human knowledge, management, or benefit. The LORD surveys mountain goats and deer in labor, the wild donkey ranging free in the salt flats, the wild ox refusing domestication, the ostrich with her strange mixture of abandon and speed, the war horse with his terrifying magnificence, and finally the hawk and eagle riding thermals and nesting on inaccessible crags. Each creature is presented with the same rhetorical force:</w:t>
      </w:r>
      <w:r>
        <w:t xml:space="preserve"> </w:t>
      </w:r>
      <w:r>
        <w:rPr>
          <w:i/>
          <w:iCs/>
        </w:rPr>
        <w:t xml:space="preserve">Do you know this? Did you set this in motion? Can you control this? Was this made for you?</w:t>
      </w:r>
      <w:r>
        <w:t xml:space="preserve"> </w:t>
      </w:r>
      <w:r>
        <w:t xml:space="preserve">The answer in every case is obviously no. These creatures exist and flourish entirely apart from Job’s knowledge, care, or governance — and they do so because God designed, ordered, and sustains them for His own purposes.</w:t>
      </w:r>
    </w:p>
    <w:p>
      <w:pPr>
        <w:pStyle w:val="BodyText"/>
      </w:pPr>
      <w:r>
        <w:rPr>
          <w:b/>
          <w:bCs/>
        </w:rPr>
        <w:t xml:space="preserve">This Text — Intent</w:t>
      </w:r>
    </w:p>
    <w:p>
      <w:pPr>
        <w:pStyle w:val="BodyText"/>
      </w:pPr>
      <w:r>
        <w:t xml:space="preserve">God is not answering Job’s complaint by explaining it — He is reorienting Job’s entire framework for understanding governance, knowledge, and trust. The intent is not to humiliate Job but to recalibrate him: to show him that a God who governs the birthing cycles of mountain goats in inaccessible peaks and gives the war horse its thunder is a God whose governance over Job’s suffering does not require Job’s comprehension to be trustworthy. The divine interrogation is an act of grace — it is God showing up and speaking. The specific intent of chapter 39 is to drive home that God’s sovereign care extends to creatures and realms utterly hidden from human perception, and that this breadth of providential knowledge and care is the very ground on which Job — who is far more precious to God than any wild animal — can rest, even without explanation.</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LORD governs wild creatures beyond all human knowledge, demonstrating His sovereign wisdom and care over all creation.</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confronting Job — and every sufferer who demands explanation — with the revelation that His governance over the hidden, wild, and unmanageable things of creation is the very ground of trust when His governance over human suffering cannot be seen or comprehended.</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rhetorical function of the divine speeches</w:t>
      </w:r>
      <w:r>
        <w:t xml:space="preserve">: Some interpreters read the LORD’s speeches from the whirlwind as evasive — God changing the subject rather than answering Job’s complaint. This reading appears in certain critical traditions and is sometimes expressed sympathetically (Elie Wiesel, some liberation theologians): God overwhelms Job with power rather than answering him with justice. This reading must be refuted, not merely qualified. The text itself signals that the divine speeches are not evasion but</w:t>
      </w:r>
      <w:r>
        <w:t xml:space="preserve"> </w:t>
      </w:r>
      <w:r>
        <w:rPr>
          <w:i/>
          <w:iCs/>
        </w:rPr>
        <w:t xml:space="preserve">answer</w:t>
      </w:r>
      <w:r>
        <w:t xml:space="preserve"> </w:t>
      </w:r>
      <w:r>
        <w:t xml:space="preserve">— Job 40:4-5 and 42:1-6 present Job’s response not as a man who has been browbeaten into silence but as one who has genuinely encountered God and been transformed (</w:t>
      </w:r>
      <w:r>
        <w:t xml:space="preserve">“I had heard of you by the hearing of the ear, but now my eye sees you”</w:t>
      </w:r>
      <w:r>
        <w:t xml:space="preserve">). Job does not respond with resentment but with repentance and rest. The speeches accomplish what they intend — not by answering the</w:t>
      </w:r>
      <w:r>
        <w:t xml:space="preserve"> </w:t>
      </w:r>
      <w:r>
        <w:rPr>
          <w:i/>
          <w:iCs/>
        </w:rPr>
        <w:t xml:space="preserve">why</w:t>
      </w:r>
      <w:r>
        <w:t xml:space="preserve"> </w:t>
      </w:r>
      <w:r>
        <w:t xml:space="preserve">of suffering but by establishing</w:t>
      </w:r>
      <w:r>
        <w:t xml:space="preserve"> </w:t>
      </w:r>
      <w:r>
        <w:rPr>
          <w:i/>
          <w:iCs/>
        </w:rPr>
        <w:t xml:space="preserve">who</w:t>
      </w:r>
      <w:r>
        <w:t xml:space="preserve"> </w:t>
      </w:r>
      <w:r>
        <w:t xml:space="preserve">governs. The Reformed reading, consistent with Carson and Clowney, is that God’s response is a genuine answer to the deepest layer of Job’s need — not the surface complaint (why am I suffering?) but the root anxiety (is anyone actually governing, and can He be trusted?).</w:t>
      </w:r>
    </w:p>
    <w:p>
      <w:pPr>
        <w:pStyle w:val="BodyText"/>
      </w:pPr>
      <w:r>
        <w:rPr>
          <w:b/>
          <w:bCs/>
        </w:rPr>
        <w:t xml:space="preserve">Wisdom theology vs. theodicy</w:t>
      </w:r>
      <w:r>
        <w:t xml:space="preserve">: Some interpreters, particularly in the wisdom literature tradition, read Job 39 primarily as a creation hymn — a celebration of God’s creative diversity and wildness — with only secondary connection to Job’s suffering. This reading</w:t>
      </w:r>
      <w:r>
        <w:t xml:space="preserve"> </w:t>
      </w:r>
      <w:r>
        <w:rPr>
          <w:i/>
          <w:iCs/>
        </w:rPr>
        <w:t xml:space="preserve">acknowledges</w:t>
      </w:r>
      <w:r>
        <w:t xml:space="preserve"> </w:t>
      </w:r>
      <w:r>
        <w:t xml:space="preserve">a genuine insight: the passage does function as a hymn to wild creaturely existence and stands in the tradition of Psalm 104 and Proverbs 8. But it must be</w:t>
      </w:r>
      <w:r>
        <w:t xml:space="preserve"> </w:t>
      </w:r>
      <w:r>
        <w:rPr>
          <w:i/>
          <w:iCs/>
        </w:rPr>
        <w:t xml:space="preserve">qualified</w:t>
      </w:r>
      <w:r>
        <w:t xml:space="preserve">: the hymnic character does not dissolve the passage’s argument. The rhetorical questions (</w:t>
      </w:r>
      <w:r>
        <w:t xml:space="preserve">“Do you know when the mountain goats give birth?”</w:t>
      </w:r>
      <w:r>
        <w:t xml:space="preserve">) are pointed directly at Job, not at a generic audience. The form is hymn; the function is interrogation; the intent is reorientation of Job’s posture before God. Both dimensions must be held.</w:t>
      </w:r>
    </w:p>
    <w:p>
      <w:pPr>
        <w:pStyle w:val="BodyText"/>
      </w:pPr>
      <w:r>
        <w:rPr>
          <w:b/>
          <w:bCs/>
        </w:rPr>
        <w:t xml:space="preserve">The suffering servant typology</w:t>
      </w:r>
      <w:r>
        <w:t xml:space="preserve">: Some Reformed and canonical readers (Clowney, Goldsworthy) see Job as a type of Christ — the innocent sufferer vindicated by God — and read chapter 39 through this lens, with the divine speeches pointing forward to the one who actually does know the secrets of creation because He is its Maker. This reading</w:t>
      </w:r>
      <w:r>
        <w:t xml:space="preserve"> </w:t>
      </w:r>
      <w:r>
        <w:rPr>
          <w:i/>
          <w:iCs/>
        </w:rPr>
        <w:t xml:space="preserve">acknowledges</w:t>
      </w:r>
      <w:r>
        <w:t xml:space="preserve"> </w:t>
      </w:r>
      <w:r>
        <w:t xml:space="preserve">a genuine canonical resonance (Colossians 1:16-17; John 1:3) that should surface in the Theological Importance section. However, as a primary hermeneutical lens for chapter 39 specifically, it must be</w:t>
      </w:r>
      <w:r>
        <w:t xml:space="preserve"> </w:t>
      </w:r>
      <w:r>
        <w:rPr>
          <w:i/>
          <w:iCs/>
        </w:rPr>
        <w:t xml:space="preserve">qualified</w:t>
      </w:r>
      <w:r>
        <w:t xml:space="preserve"> </w:t>
      </w:r>
      <w:r>
        <w:t xml:space="preserve">— the typological reading is richer for the book as a whole and for Job’s vindication in chapter 42 than for the specific argument of the divine speeches. The primary claim of chapter 39 is the creator-creature distinction and the sufficiency of God’s unseen governance, not a direct typological pointer. The canonical resonance is real but should not be allowed to flatten the text’s immediate rhetorical address.</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Psalm 104:10-30</w:t>
      </w:r>
      <w:r>
        <w:t xml:space="preserve"> </w:t>
      </w:r>
      <w:r>
        <w:t xml:space="preserve">— The same God who designs the wild donkey’s freedom, the stork’s nest, and the lion’s prey in Job 39 is celebrated in Psalm 104 as sustaining all creatures by His providential care; the scope of divine provision that exceeds human oversight is foundational to both passages.</w:t>
      </w:r>
    </w:p>
    <w:p>
      <w:pPr>
        <w:numPr>
          <w:ilvl w:val="0"/>
          <w:numId w:val="1001"/>
        </w:numPr>
      </w:pPr>
      <w:r>
        <w:rPr>
          <w:b/>
          <w:bCs/>
        </w:rPr>
        <w:t xml:space="preserve">Proverbs 3:5-7</w:t>
      </w:r>
      <w:r>
        <w:t xml:space="preserve"> </w:t>
      </w:r>
      <w:r>
        <w:t xml:space="preserve">—</w:t>
      </w:r>
      <w:r>
        <w:t xml:space="preserve"> </w:t>
      </w:r>
      <w:r>
        <w:t xml:space="preserve">“Trust in the LORD with all your heart and do not lean on your own understanding”</w:t>
      </w:r>
      <w:r>
        <w:t xml:space="preserve"> </w:t>
      </w:r>
      <w:r>
        <w:t xml:space="preserve">— the wisdom tradition’s summary application of everything Job 39 demonstrates: God’s knowledge extends beyond human perception, and this asymmetry calls for trust, not demand.</w:t>
      </w:r>
    </w:p>
    <w:p>
      <w:pPr>
        <w:numPr>
          <w:ilvl w:val="0"/>
          <w:numId w:val="1001"/>
        </w:numPr>
      </w:pPr>
      <w:r>
        <w:rPr>
          <w:b/>
          <w:bCs/>
        </w:rPr>
        <w:t xml:space="preserve">Isaiah 40:12-31</w:t>
      </w:r>
      <w:r>
        <w:t xml:space="preserve"> </w:t>
      </w:r>
      <w:r>
        <w:t xml:space="preserve">— The same rhetorical structure (who measured the waters? who has directed the Spirit of the LORD?) applied to Israel’s exile: if God governs the nations and numbers the stars, He is not too weak or inattentive to sustain the suffering remnant; the creator’s incomprehensibility is grounds for the sufferer’s hope.</w:t>
      </w:r>
    </w:p>
    <w:p>
      <w:pPr>
        <w:numPr>
          <w:ilvl w:val="0"/>
          <w:numId w:val="1001"/>
        </w:numPr>
      </w:pPr>
      <w:r>
        <w:rPr>
          <w:b/>
          <w:bCs/>
        </w:rPr>
        <w:t xml:space="preserve">Matthew 6:26-30</w:t>
      </w:r>
      <w:r>
        <w:t xml:space="preserve"> </w:t>
      </w:r>
      <w:r>
        <w:t xml:space="preserve">— Jesus explicitly grounds the care of God for human beings in the care of God for birds and grass — moving from lesser to greater: if God knows and cares for the ravens (echoing the eagle of Job 39:27-30), how much more does He know and care for you? The same argument God makes to Job, Jesus makes to His disciples.</w:t>
      </w:r>
    </w:p>
    <w:p>
      <w:pPr>
        <w:numPr>
          <w:ilvl w:val="0"/>
          <w:numId w:val="1001"/>
        </w:numPr>
      </w:pPr>
      <w:r>
        <w:rPr>
          <w:b/>
          <w:bCs/>
        </w:rPr>
        <w:t xml:space="preserve">Colossians 1:16-17</w:t>
      </w:r>
      <w:r>
        <w:t xml:space="preserve"> </w:t>
      </w:r>
      <w:r>
        <w:t xml:space="preserve">— Christ as the one in whom all things were created and in whom all things hold together — the New Testament answer to the questions Job 39 raises: there is one who does know when the mountain goats give birth, who did give the war horse his strength, because all things were made through Him and for Him.</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demonstrate that the breadth and specificity of God’s unseen governance over wild creation — beyond Job’s knowledge or control — is the sufficient and intended ground for trusting God’s governance over hidden suffering, even in the complete absence of explanation.</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LORD asks whether Job knows the birth timing of mountain goats and deer — creatures who give birth, raise their young, and send them out entirely without human assistance</w:t>
            </w:r>
          </w:p>
        </w:tc>
        <w:tc>
          <w:tcPr/>
          <w:p>
            <w:pPr>
              <w:pStyle w:val="Compact"/>
            </w:pPr>
            <w:r>
              <w:t xml:space="preserve">Hidden birthing in inaccessible places; God alone attends; creaturely independence signals divine superintendence beyond human reach</w:t>
            </w:r>
          </w:p>
        </w:tc>
      </w:tr>
      <w:tr>
        <w:tc>
          <w:tcPr/>
          <w:p>
            <w:pPr>
              <w:pStyle w:val="Compact"/>
            </w:pPr>
            <w:r>
              <w:t xml:space="preserve">5-8</w:t>
            </w:r>
          </w:p>
        </w:tc>
        <w:tc>
          <w:tcPr/>
          <w:p>
            <w:pPr>
              <w:pStyle w:val="Compact"/>
            </w:pPr>
            <w:r>
              <w:t xml:space="preserve">The wild donkey: God Himself set it free from human harness, gave it the wilderness as its home, and made it disdain the city and the driver’s shout</w:t>
            </w:r>
          </w:p>
        </w:tc>
        <w:tc>
          <w:tcPr/>
          <w:p>
            <w:pPr>
              <w:pStyle w:val="Compact"/>
            </w:pPr>
            <w:r>
              <w:t xml:space="preserve">The freedom of the wild donkey is a gift of divine design, not an accident; God is the one who</w:t>
            </w:r>
            <w:r>
              <w:t xml:space="preserve"> </w:t>
            </w:r>
            <w:r>
              <w:t xml:space="preserve">“loosed”</w:t>
            </w:r>
            <w:r>
              <w:t xml:space="preserve"> </w:t>
            </w:r>
            <w:r>
              <w:t xml:space="preserve">it and</w:t>
            </w:r>
            <w:r>
              <w:t xml:space="preserve"> </w:t>
            </w:r>
            <w:r>
              <w:t xml:space="preserve">“sent it out free”</w:t>
            </w:r>
          </w:p>
        </w:tc>
      </w:tr>
      <w:tr>
        <w:tc>
          <w:tcPr/>
          <w:p>
            <w:pPr>
              <w:pStyle w:val="Compact"/>
            </w:pPr>
            <w:r>
              <w:t xml:space="preserve">9-12</w:t>
            </w:r>
          </w:p>
        </w:tc>
        <w:tc>
          <w:tcPr/>
          <w:p>
            <w:pPr>
              <w:pStyle w:val="Compact"/>
            </w:pPr>
            <w:r>
              <w:t xml:space="preserve">The wild ox: can Job bind it to the plow? Will it serve him in the field? Can he trust it to bring in the harvest? The answer is obviously not</w:t>
            </w:r>
          </w:p>
        </w:tc>
        <w:tc>
          <w:tcPr/>
          <w:p>
            <w:pPr>
              <w:pStyle w:val="Compact"/>
            </w:pPr>
            <w:r>
              <w:t xml:space="preserve">The wild ox’s refusal of domestication is not disorder — it is designed limitation on human dominion; God governs what Job cannot harness</w:t>
            </w:r>
          </w:p>
        </w:tc>
      </w:tr>
      <w:tr>
        <w:tc>
          <w:tcPr/>
          <w:p>
            <w:pPr>
              <w:pStyle w:val="Compact"/>
            </w:pPr>
            <w:r>
              <w:t xml:space="preserve">13-18</w:t>
            </w:r>
          </w:p>
        </w:tc>
        <w:tc>
          <w:tcPr/>
          <w:p>
            <w:pPr>
              <w:pStyle w:val="Compact"/>
            </w:pPr>
            <w:r>
              <w:t xml:space="preserve">The ostrich: she abandons her eggs with apparent foolishness, yet when she runs she outstrips horse and rider; God has withheld wisdom from her but given her a different gift</w:t>
            </w:r>
          </w:p>
        </w:tc>
        <w:tc>
          <w:tcPr/>
          <w:p>
            <w:pPr>
              <w:pStyle w:val="Compact"/>
            </w:pPr>
            <w:r>
              <w:t xml:space="preserve">The most theologically dense section: God can withhold conventional wisdom and still govern a creature’s flourishing in His own way; the apparent foolishness of divine management is not failure</w:t>
            </w:r>
          </w:p>
        </w:tc>
      </w:tr>
      <w:tr>
        <w:tc>
          <w:tcPr/>
          <w:p>
            <w:pPr>
              <w:pStyle w:val="Compact"/>
            </w:pPr>
            <w:r>
              <w:t xml:space="preserve">19-25</w:t>
            </w:r>
          </w:p>
        </w:tc>
        <w:tc>
          <w:tcPr/>
          <w:p>
            <w:pPr>
              <w:pStyle w:val="Compact"/>
            </w:pPr>
            <w:r>
              <w:t xml:space="preserve">The war horse: magnificent, terrifying, adorned with thunder, laughing at fear, rushing into battle — has Job given him this? The description reaches a poetic and emotional peak</w:t>
            </w:r>
          </w:p>
        </w:tc>
        <w:tc>
          <w:tcPr/>
          <w:p>
            <w:pPr>
              <w:pStyle w:val="Compact"/>
            </w:pPr>
            <w:r>
              <w:t xml:space="preserve">The war horse passage is the emotional center of the chapter — sheer creaturely magnificence that Job did not author and cannot replicate</w:t>
            </w:r>
          </w:p>
        </w:tc>
      </w:tr>
      <w:tr>
        <w:tc>
          <w:tcPr/>
          <w:p>
            <w:pPr>
              <w:pStyle w:val="Compact"/>
            </w:pPr>
            <w:r>
              <w:t xml:space="preserve">26-30</w:t>
            </w:r>
          </w:p>
        </w:tc>
        <w:tc>
          <w:tcPr/>
          <w:p>
            <w:pPr>
              <w:pStyle w:val="Compact"/>
            </w:pPr>
            <w:r>
              <w:t xml:space="preserve">The hawk soaring, the eagle nesting on inaccessible crags, looking down on prey from heights no human can reach — does the hawk soar by Job’s command?</w:t>
            </w:r>
          </w:p>
        </w:tc>
        <w:tc>
          <w:tcPr/>
          <w:p>
            <w:pPr>
              <w:pStyle w:val="Compact"/>
            </w:pPr>
            <w:r>
              <w:t xml:space="preserve">The closing pair: height, hiddenness, independence — the eagle’s young drink blood from where Job cannot see; life and death cycle entirely beyond human governance</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Birth Unwitnessed: Mountain Goats and Deer</w:t>
            </w:r>
          </w:p>
        </w:tc>
      </w:tr>
      <w:tr>
        <w:tc>
          <w:tcPr/>
          <w:p>
            <w:pPr>
              <w:pStyle w:val="Compact"/>
            </w:pPr>
            <w:r>
              <w:t xml:space="preserve">2</w:t>
            </w:r>
          </w:p>
        </w:tc>
        <w:tc>
          <w:tcPr/>
          <w:p>
            <w:pPr>
              <w:pStyle w:val="Compact"/>
            </w:pPr>
            <w:r>
              <w:t xml:space="preserve">5-8</w:t>
            </w:r>
          </w:p>
        </w:tc>
        <w:tc>
          <w:tcPr/>
          <w:p>
            <w:pPr>
              <w:pStyle w:val="Compact"/>
            </w:pPr>
            <w:r>
              <w:t xml:space="preserve">Freedom Designed: The Wild Donkey</w:t>
            </w:r>
          </w:p>
        </w:tc>
      </w:tr>
      <w:tr>
        <w:tc>
          <w:tcPr/>
          <w:p>
            <w:pPr>
              <w:pStyle w:val="Compact"/>
            </w:pPr>
            <w:r>
              <w:t xml:space="preserve">3</w:t>
            </w:r>
          </w:p>
        </w:tc>
        <w:tc>
          <w:tcPr/>
          <w:p>
            <w:pPr>
              <w:pStyle w:val="Compact"/>
            </w:pPr>
            <w:r>
              <w:t xml:space="preserve">9-12</w:t>
            </w:r>
          </w:p>
        </w:tc>
        <w:tc>
          <w:tcPr/>
          <w:p>
            <w:pPr>
              <w:pStyle w:val="Compact"/>
            </w:pPr>
            <w:r>
              <w:t xml:space="preserve">Dominion Refused: The Wild Ox</w:t>
            </w:r>
          </w:p>
        </w:tc>
      </w:tr>
      <w:tr>
        <w:tc>
          <w:tcPr/>
          <w:p>
            <w:pPr>
              <w:pStyle w:val="Compact"/>
            </w:pPr>
            <w:r>
              <w:t xml:space="preserve">4</w:t>
            </w:r>
          </w:p>
        </w:tc>
        <w:tc>
          <w:tcPr/>
          <w:p>
            <w:pPr>
              <w:pStyle w:val="Compact"/>
            </w:pPr>
            <w:r>
              <w:t xml:space="preserve">13-18</w:t>
            </w:r>
          </w:p>
        </w:tc>
        <w:tc>
          <w:tcPr/>
          <w:p>
            <w:pPr>
              <w:pStyle w:val="Compact"/>
            </w:pPr>
            <w:r>
              <w:t xml:space="preserve">Wisdom Withheld, Gift Given: The Ostrich</w:t>
            </w:r>
          </w:p>
        </w:tc>
      </w:tr>
      <w:tr>
        <w:tc>
          <w:tcPr/>
          <w:p>
            <w:pPr>
              <w:pStyle w:val="Compact"/>
            </w:pPr>
            <w:r>
              <w:t xml:space="preserve">5</w:t>
            </w:r>
          </w:p>
        </w:tc>
        <w:tc>
          <w:tcPr/>
          <w:p>
            <w:pPr>
              <w:pStyle w:val="Compact"/>
            </w:pPr>
            <w:r>
              <w:t xml:space="preserve">19-25</w:t>
            </w:r>
          </w:p>
        </w:tc>
        <w:tc>
          <w:tcPr/>
          <w:p>
            <w:pPr>
              <w:pStyle w:val="Compact"/>
            </w:pPr>
            <w:r>
              <w:t xml:space="preserve">Magnificence Unanswerable: The War Horse</w:t>
            </w:r>
          </w:p>
        </w:tc>
      </w:tr>
      <w:tr>
        <w:tc>
          <w:tcPr/>
          <w:p>
            <w:pPr>
              <w:pStyle w:val="Compact"/>
            </w:pPr>
            <w:r>
              <w:t xml:space="preserve">6</w:t>
            </w:r>
          </w:p>
        </w:tc>
        <w:tc>
          <w:tcPr/>
          <w:p>
            <w:pPr>
              <w:pStyle w:val="Compact"/>
            </w:pPr>
            <w:r>
              <w:t xml:space="preserve">26-30</w:t>
            </w:r>
          </w:p>
        </w:tc>
        <w:tc>
          <w:tcPr/>
          <w:p>
            <w:pPr>
              <w:pStyle w:val="Compact"/>
            </w:pPr>
            <w:r>
              <w:t xml:space="preserve">Heights Unreached: The Hawk and Eagle</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governs wild creatures beyond all human knowledge, demonstrating His sovereign wisdom and care over all creation.</w:t>
      </w:r>
    </w:p>
    <w:p>
      <w:pPr>
        <w:pStyle w:val="BodyText"/>
      </w:pPr>
      <w:r>
        <w:rPr>
          <w:b/>
          <w:bCs/>
        </w:rPr>
        <w:t xml:space="preserve">Primary Claim:</w:t>
      </w:r>
      <w:r>
        <w:t xml:space="preserve"> </w:t>
      </w:r>
      <w:r>
        <w:t xml:space="preserve">God is confronting Job — and every sufferer who demands explanation — with the revelation that His governance over the hidden, wild, and unmanageable things of creation is the very ground of trust when His governance over human suffering cannot be seen or comprehended.</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 Stop confusing the limits of your knowledge with the limits of God’s governance.</w:t>
      </w:r>
      <w:r>
        <w:t xml:space="preserve"> </w:t>
      </w:r>
      <w:r>
        <w:t xml:space="preserve">Job did not know when the mountain goat gave birth. He did not attend the wild donkey’s foaling. He could not see the eagle’s nest. But his ignorance of these events did not mean they went unattended — they went attended by God, out of Job’s sight. The same logic applies directly to your suffering. The fact that you cannot see what God is doing in your pain does not mean nothing is being done. God governs in the dark and at heights you cannot reach. Your ignorance is not His absence.</w:t>
      </w:r>
    </w:p>
    <w:p>
      <w:pPr>
        <w:pStyle w:val="BodyText"/>
      </w:pPr>
      <w:r>
        <w:rPr>
          <w:b/>
          <w:bCs/>
        </w:rPr>
        <w:t xml:space="preserve">2. [Affections/Worship] Let the wildness and specificity of God’s creation produce awe that displaces complaint.</w:t>
      </w:r>
      <w:r>
        <w:t xml:space="preserve"> </w:t>
      </w:r>
      <w:r>
        <w:t xml:space="preserve">The war horse’s thunder, the ostrich’s sprint, the eagle’s unblinking eye — these are not incidental details. God lingers on them, celebrates them, describes them with something that looks very much like delight. The God who made these things is not a harried administrator trying to keep the universe from coming apart. He is a sovereign creator who governs with precision, beauty, and power that exceeds anything Job or any of us can imagine. Before you bring your next complaint, spend time in Job 39. Let the creature teach you something about the Creator. Worship precedes petition — and sometimes it replaces it.</w:t>
      </w:r>
    </w:p>
    <w:p>
      <w:pPr>
        <w:pStyle w:val="BodyText"/>
      </w:pPr>
      <w:r>
        <w:rPr>
          <w:b/>
          <w:bCs/>
        </w:rPr>
        <w:t xml:space="preserve">3. [Will/Behavior] Resist the demand that God explain Himself before you will trust Him.</w:t>
      </w:r>
      <w:r>
        <w:t xml:space="preserve"> </w:t>
      </w:r>
      <w:r>
        <w:t xml:space="preserve">Job’s underlying posture in chapters 29-31 is essentially:</w:t>
      </w:r>
      <w:r>
        <w:t xml:space="preserve"> </w:t>
      </w:r>
      <w:r>
        <w:t xml:space="preserve">“I will accept God’s governance if He will give me a hearing and make His reasons clear.”</w:t>
      </w:r>
      <w:r>
        <w:t xml:space="preserve"> </w:t>
      </w:r>
      <w:r>
        <w:t xml:space="preserve">God’s response in chapters 38-39 is not to accept those terms. He does not explain — He reveals Himself. The application is concrete: wherever you have placed a condition on your trust (</w:t>
      </w:r>
      <w:r>
        <w:t xml:space="preserve">“I will trust God if He shows me why this is happening”</w:t>
      </w:r>
      <w:r>
        <w:t xml:space="preserve">), remove the condition. Trust that does not require explanation is not naïve — it is the only trust adequate to a God whose governance exceeds your comprehension.</w:t>
      </w:r>
    </w:p>
    <w:p>
      <w:pPr>
        <w:pStyle w:val="BodyText"/>
      </w:pPr>
      <w:r>
        <w:rPr>
          <w:b/>
          <w:bCs/>
        </w:rPr>
        <w:t xml:space="preserve">4. [Mind/Belief] The ostrich passage specifically guards against interpreting God’s apparent foolishness as failure.</w:t>
      </w:r>
      <w:r>
        <w:t xml:space="preserve"> </w:t>
      </w:r>
      <w:r>
        <w:t xml:space="preserve">God says plainly that He withheld wisdom from the ostrich (v. 17) — and the ostrich still functions, still survives, still outruns the horse. God is not obligated to govern every creature by the same logic or the same method. When God’s management of your life looks foolish to you — when His timing seems absurd, His allowances incomprehensible, His methods wasteful — the ostrich is the text’s own corrective. He governs in ways that look wrong from the outside. That is a feature, not a defect, of His sovereignty.</w:t>
      </w:r>
    </w:p>
    <w:p>
      <w:pPr>
        <w:pStyle w:val="BodyText"/>
      </w:pPr>
      <w:r>
        <w:rPr>
          <w:b/>
          <w:bCs/>
        </w:rPr>
        <w:t xml:space="preserve">5. [Affections/Worship] Take deep comfort that the God who governs wild animals in inaccessible places governs you with far greater attentiveness.</w:t>
      </w:r>
      <w:r>
        <w:t xml:space="preserve"> </w:t>
      </w:r>
      <w:r>
        <w:t xml:space="preserve">Jesus makes the argument explicit in Matthew 6 — if God cares for birds, how much more for you. Job 39 is the Old Testament ground under that New Testament promise. Every creature in chapter 39 — the goat, the donkey, the ox, the ostrich, the war horse, the eagle — is sustained by a God who notices, who designed, who attends. You are not less than these. You are the creature made in His image, redeemed by His Son, indwelt by His Spirit. If He governs the eagle’s nest on the inaccessible crag, He governs your hospital room, your bankruptcy, your broken marriage, your diagnosis. The specificity of His care for wild creatures is meant to produce confidence, not comparison.</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Job 39 reveals that God’s providential governance is not limited to the human-visible, the human-useful, or the human-comprehensible. The LORD governs creatures that have never been domesticated, births that have never been witnessed, heights that have never been scaled — and He does so with specificity, design, and what the text itself suggests is delight. This establishes a doctrine of providence far larger than human experience or human benefit can contain: creation exists for God’s purposes, not for human management, and God’s governance of creation is not measured by its intelligibility to creatures. The creator-creature distinction is not a barrier to relationship but the very foundation of trust — because the God who knows what Job does not know is the God who governs what Job cannot govern, and He is shown here to be entirely competent to do so.</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doctrine of divine providence — that God</w:t>
      </w:r>
      <w:r>
        <w:t xml:space="preserve"> </w:t>
      </w:r>
      <w:r>
        <w:t xml:space="preserve">“upholds, directs, disposes, and governs all creatures, actions, and things, from the greatest to the least”</w:t>
      </w:r>
      <w:r>
        <w:t xml:space="preserve"> </w:t>
      </w:r>
      <w:r>
        <w:t xml:space="preserve">(Westminster Confession 5.1) — finds one of its most vivid biblical expressions in Job 39. The passage is not theodicy in the philosophical sense; it does not explain why suffering is permitted. But it does something more foundational: it demonstrates that the God who permits suffering is the same God who attends the mountain goat’s labor in the night, who gave the wild donkey its freedom, who adorned the war horse with thunder. His governance is not indifferent, absent, or overwhelmed. For the Reformed tradition, this is the pastoral heart of the doctrine of providence: not that God’s ways are always explicable, but that they are always competent and always purposeful. The sufferer’s ground for rest is not explanation but revelation — and what has been revealed in Job 39 is a God of inexhaustible, specific, sovereign care.</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God who knows when the mountain goat gives birth in the dark and who put thunder in the war horse’s neck is the same God governing your suffering — and He does not owe you an explanation before that governance qualifies as trustworthy. You cannot see what He is doing. You were not meant to see all of it. But the scope of what He governs in the hidden places of creation is the very ground on which you can rest in the hidden places of your pain. He has never left anything unattended. He has not left you.</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Job 39 as a nature documentary rather than a divine argument.</w:t>
      </w:r>
      <w:r>
        <w:t xml:space="preserve"> </w:t>
      </w:r>
      <w:r>
        <w:t xml:space="preserve">The vivid animal descriptions are so striking that expositors can spend the entire message in admiration of creaturely diversity without ever connecting the argument to Job’s situation — or to the congregation’s. The animals are not the point; they are the evidence. Every animal in the chapter is in service of a claim about divine governance and human limitation. The preacher must move from creature to claim in every section.</w:t>
      </w:r>
    </w:p>
    <w:p>
      <w:pPr>
        <w:numPr>
          <w:ilvl w:val="0"/>
          <w:numId w:val="1002"/>
        </w:numPr>
      </w:pPr>
      <w:r>
        <w:rPr>
          <w:b/>
          <w:bCs/>
        </w:rPr>
        <w:t xml:space="preserve">Using the divine speeches to silence legitimate lament.</w:t>
      </w:r>
      <w:r>
        <w:t xml:space="preserve"> </w:t>
      </w:r>
      <w:r>
        <w:t xml:space="preserve">A subtle but serious misapplication is to preach Job 38-39 as God rebuking suffering people for complaining. This is not the text’s function. God does not condemn Job for his lament — He vindicates him over the friends in 42:7. The divine speeches address Job’s demand for explanation and his implied accusation of divine negligence, not his raw grief. Preaching this passage as</w:t>
      </w:r>
      <w:r>
        <w:t xml:space="preserve"> </w:t>
      </w:r>
      <w:r>
        <w:t xml:space="preserve">“stop complaining and accept God’s sovereignty”</w:t>
      </w:r>
      <w:r>
        <w:t xml:space="preserve"> </w:t>
      </w:r>
      <w:r>
        <w:t xml:space="preserve">produces pastoral damage and misreads the text.</w:t>
      </w:r>
    </w:p>
    <w:p>
      <w:pPr>
        <w:numPr>
          <w:ilvl w:val="0"/>
          <w:numId w:val="1002"/>
        </w:numPr>
      </w:pPr>
      <w:r>
        <w:rPr>
          <w:b/>
          <w:bCs/>
        </w:rPr>
        <w:t xml:space="preserve">Presenting the rhetorical questions as God shaming Job.</w:t>
      </w:r>
      <w:r>
        <w:t xml:space="preserve"> </w:t>
      </w:r>
      <w:r>
        <w:t xml:space="preserve">The intent is reorientation, not humiliation. The tone of the divine speeches is not contemptuous — it is, if anything, an invitation:</w:t>
      </w:r>
      <w:r>
        <w:t xml:space="preserve"> </w:t>
      </w:r>
      <w:r>
        <w:rPr>
          <w:i/>
          <w:iCs/>
        </w:rPr>
        <w:t xml:space="preserve">Come, let me show you what you do not know.</w:t>
      </w:r>
      <w:r>
        <w:t xml:space="preserve"> </w:t>
      </w:r>
      <w:r>
        <w:t xml:space="preserve">Job’s response in 42:5 confirms this: he has</w:t>
      </w:r>
      <w:r>
        <w:t xml:space="preserve"> </w:t>
      </w:r>
      <w:r>
        <w:rPr>
          <w:i/>
          <w:iCs/>
        </w:rPr>
        <w:t xml:space="preserve">seen</w:t>
      </w:r>
      <w:r>
        <w:t xml:space="preserve"> </w:t>
      </w:r>
      <w:r>
        <w:t xml:space="preserve">God, not been crushed by Him. Handle the interrogative force of the text with care — the questions open Job’s vision, they do not close down his dignity.</w:t>
      </w:r>
    </w:p>
    <w:p>
      <w:pPr>
        <w:numPr>
          <w:ilvl w:val="0"/>
          <w:numId w:val="1002"/>
        </w:numPr>
      </w:pPr>
      <w:r>
        <w:rPr>
          <w:b/>
          <w:bCs/>
        </w:rPr>
        <w:t xml:space="preserve">Skipping the ostrich (vv. 13-18) because it is theologically awkward.</w:t>
      </w:r>
      <w:r>
        <w:t xml:space="preserve"> </w:t>
      </w:r>
      <w:r>
        <w:t xml:space="preserve">The ostrich passage is the most theologically dense section of the chapter precisely because it is the most counterintuitive — God explicitly says He withheld wisdom from her, yet she still flourishes in her own way. This is not an embarrassing exception to the chapter’s argument; it is the sharpest edge of it. God’s governance does not always look like wisdom from the creature’s perspective, and this must be preached, not passed over.</w:t>
      </w:r>
    </w:p>
    <w:p>
      <w:pPr>
        <w:numPr>
          <w:ilvl w:val="0"/>
          <w:numId w:val="1002"/>
        </w:numPr>
      </w:pPr>
      <w:r>
        <w:rPr>
          <w:b/>
          <w:bCs/>
        </w:rPr>
        <w:t xml:space="preserve">Failing to move from creation to Christ.</w:t>
      </w:r>
      <w:r>
        <w:t xml:space="preserve"> </w:t>
      </w:r>
      <w:r>
        <w:t xml:space="preserve">Job 39’s argument about the creator who governs what creatures cannot reaches its New Testament resolution in Colossians 1:16-17 and John 1:1-3 — the one who made the war horse and the eagle is the Word made flesh, who entered the suffering He governs in order to redeem it. Preaching Job 39 without at least pointing toward the God who became a creature — and who suffered without explanation at Golgotha — leaves the congregation without the full ground of comfort the canon provides.</w:t>
      </w:r>
    </w:p>
    <w:p>
      <w:pPr>
        <w:numPr>
          <w:ilvl w:val="0"/>
          <w:numId w:val="1002"/>
        </w:numPr>
      </w:pPr>
      <w:r>
        <w:rPr>
          <w:b/>
          <w:bCs/>
        </w:rPr>
        <w:t xml:space="preserve">Treating Job 38-39 as an intellectual answer to the problem of suffering.</w:t>
      </w:r>
      <w:r>
        <w:t xml:space="preserve"> </w:t>
      </w:r>
      <w:r>
        <w:t xml:space="preserve">The divine speeches do not solve theodicy; they dissolve the premise that God’s governance requires human comprehension. A sermon that presents this passage as</w:t>
      </w:r>
      <w:r>
        <w:t xml:space="preserve"> </w:t>
      </w:r>
      <w:r>
        <w:t xml:space="preserve">“here is how to think about suffering”</w:t>
      </w:r>
      <w:r>
        <w:t xml:space="preserve"> </w:t>
      </w:r>
      <w:r>
        <w:t xml:space="preserve">misses the intent. The intent is encounter — Job’s encounter with the living God, and through the text, the congregation’s encounter with the same God. The appropriate response is not</w:t>
      </w:r>
      <w:r>
        <w:t xml:space="preserve"> </w:t>
      </w:r>
      <w:r>
        <w:t xml:space="preserve">“I now understand”</w:t>
      </w:r>
      <w:r>
        <w:t xml:space="preserve"> </w:t>
      </w:r>
      <w:r>
        <w:t xml:space="preserve">but</w:t>
      </w:r>
      <w:r>
        <w:t xml:space="preserve"> </w:t>
      </w:r>
      <w:r>
        <w:t xml:space="preserve">“I now see.”</w:t>
      </w:r>
      <w:r>
        <w:t xml:space="preserve"> </w:t>
      </w:r>
      <w:r>
        <w:t xml:space="preserve">Preach for encounter, not explanation.</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2026-07-14T21:04:06Z</dcterms:created>
  <dcterms:modified xsi:type="dcterms:W3CDTF">2026-07-14T21:04:06Z</dcterms:modified>
</cp:coreProperties>
</file>

<file path=docProps/custom.xml><?xml version="1.0" encoding="utf-8"?>
<Properties xmlns="http://schemas.openxmlformats.org/officeDocument/2006/custom-properties" xmlns:vt="http://schemas.openxmlformats.org/officeDocument/2006/docPropsVTypes"/>
</file>